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46DC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F0813">
              <w:rPr>
                <w:rFonts w:ascii="Times New Roman" w:eastAsia="Calibri" w:hAnsi="Times New Roman" w:cs="Times New Roman"/>
              </w:rPr>
              <w:t>К</w:t>
            </w:r>
            <w:r w:rsidR="00B46DC6">
              <w:rPr>
                <w:rFonts w:ascii="Times New Roman" w:eastAsia="Calibri" w:hAnsi="Times New Roman" w:cs="Times New Roman"/>
              </w:rPr>
              <w:t>алямина Т.Н</w:t>
            </w:r>
            <w:r w:rsidRPr="009F4863">
              <w:rPr>
                <w:rFonts w:ascii="Times New Roman" w:eastAsia="Calibri" w:hAnsi="Times New Roman" w:cs="Times New Roman"/>
              </w:rPr>
              <w:t>.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B038B4">
        <w:rPr>
          <w:rFonts w:ascii="Times New Roman" w:eastAsia="Calibri" w:hAnsi="Times New Roman" w:cs="Times New Roman"/>
        </w:rPr>
        <w:t>17</w:t>
      </w:r>
      <w:r w:rsidR="00BF2B6A" w:rsidRPr="00093E1D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02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B038B4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г., 1</w:t>
      </w:r>
      <w:r w:rsidR="00397ACB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Pr="00B46DC6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093E1D" w:rsidP="00093E1D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я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93E1D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89" w:type="dxa"/>
          </w:tcPr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C718AF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27FFC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Сидоренко Е.М.</w:t>
            </w:r>
          </w:p>
        </w:tc>
        <w:tc>
          <w:tcPr>
            <w:tcW w:w="6989" w:type="dxa"/>
          </w:tcPr>
          <w:p w:rsidR="00666F1D" w:rsidRDefault="00666F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отдела благоустройства Управления жилищно-коммунального хозяйства</w:t>
            </w:r>
            <w:r w:rsidR="00666F1D" w:rsidRPr="009F48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6E69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данному вопросу доложил</w:t>
      </w:r>
      <w:r w:rsidR="00CE57F7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 xml:space="preserve">начальник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B038B4">
        <w:rPr>
          <w:rFonts w:ascii="Times New Roman" w:hAnsi="Times New Roman" w:cs="Times New Roman"/>
        </w:rPr>
        <w:t>17</w:t>
      </w:r>
      <w:r w:rsidR="00C718AF" w:rsidRPr="009F4863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01</w:t>
      </w:r>
      <w:r w:rsidR="00C718AF" w:rsidRPr="009F4863">
        <w:rPr>
          <w:rFonts w:ascii="Times New Roman" w:eastAsia="Calibri" w:hAnsi="Times New Roman" w:cs="Times New Roman"/>
        </w:rPr>
        <w:t>.202</w:t>
      </w:r>
      <w:r w:rsidR="00B038B4">
        <w:rPr>
          <w:rFonts w:ascii="Times New Roman" w:eastAsia="Calibri" w:hAnsi="Times New Roman" w:cs="Times New Roman"/>
        </w:rPr>
        <w:t>2</w:t>
      </w:r>
      <w:r w:rsidR="00C718AF" w:rsidRPr="009F4863">
        <w:rPr>
          <w:rFonts w:ascii="Times New Roman" w:eastAsia="Calibri" w:hAnsi="Times New Roman" w:cs="Times New Roman"/>
        </w:rPr>
        <w:t xml:space="preserve"> по </w:t>
      </w:r>
      <w:r w:rsidR="00B038B4">
        <w:rPr>
          <w:rFonts w:ascii="Times New Roman" w:eastAsia="Calibri" w:hAnsi="Times New Roman" w:cs="Times New Roman"/>
        </w:rPr>
        <w:t>16.02.2022</w:t>
      </w:r>
      <w:r w:rsidR="00C718AF" w:rsidRPr="009F4863">
        <w:rPr>
          <w:rFonts w:ascii="Times New Roman" w:eastAsia="Calibri" w:hAnsi="Times New Roman" w:cs="Times New Roman"/>
        </w:rPr>
        <w:t xml:space="preserve"> </w:t>
      </w:r>
      <w:r w:rsidR="00E56721"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1558B0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В муниципальную программу городского округа Домодедово «Формирование современной </w:t>
      </w:r>
      <w:r w:rsidRPr="001558B0">
        <w:rPr>
          <w:rFonts w:ascii="Times New Roman" w:eastAsia="Calibri" w:hAnsi="Times New Roman" w:cs="Times New Roman"/>
        </w:rPr>
        <w:t>комфортной городской среды» внесены следующие изменения: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Подпрограмма I «Комфортная городская среда"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Мероприятие 1.9 «Создание новых и (или) благоустройство существующих парков культуры и отдыха за счет средств местного бюджета»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выделили 14 275,00 тыс. руб. из бюджета г.о. Домодедово на 2022 г.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Новое мероприятие. Мероприятие 1.40 «Замена и модернизация детских игровых площадок»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выделили 10 000,00 тыс. руб. из бюджета г.о. Домодедово на 2022 г.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Новое мероприятие. Мероприятие 1.66 «Благоустройство общественных территорий»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- 8 900,00 тыс. руб. из бюджета г.о. Домодедово на 2022 г.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 xml:space="preserve">Подпрограмма II "Благоустройство территорий"    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 xml:space="preserve">Основное мероприятие 01 «Обеспечение комфортной среды проживания на территории муниципального образования» 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Мероприятие 1.13 «Содержание и текущий ремонт элементов объектов благоустройства»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выделили 250,00 тыс. руб. из бюджета г.о. Домодедово на 2022 г.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Мероприятие 1.14 «Озеленение территорий»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сняли 25 896,90 тыс.руб. из бюджета г.о. Домодедово на 2022 г.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Новое мероприятие. Мероприятие 1.16 «Замена неэнергоэффективных светильников наружного освещения»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выделили 20 000,00 тыс. руб. из бюджета г.о. Домодедово на 2022 г.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Подпрограмма III «Создание условий для обеспечения комфортного проживания жителей в многоквартирных домах Московской области»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01«Приведение в надлежащее состояние подъездов в многоквартирных домах»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Мероприятие 1.1 «Ремонт подъездов в многоквартирных домах»</w:t>
      </w:r>
    </w:p>
    <w:p w:rsidR="00B038B4" w:rsidRPr="00B038B4" w:rsidRDefault="00B038B4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B038B4">
        <w:rPr>
          <w:rFonts w:ascii="Times New Roman" w:hAnsi="Times New Roman" w:cs="Times New Roman"/>
          <w:spacing w:val="-10"/>
          <w:sz w:val="23"/>
          <w:szCs w:val="23"/>
        </w:rPr>
        <w:t>- выделили 378,00 тыс. руб. из бюджета г.о. Домодедово на 2022 г.</w:t>
      </w:r>
    </w:p>
    <w:p w:rsidR="00BB1B93" w:rsidRPr="00B038B4" w:rsidRDefault="00BB1B93" w:rsidP="00B038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</w:p>
    <w:p w:rsidR="00BD7D3E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Реш</w:t>
      </w:r>
      <w:r w:rsidR="00831E20" w:rsidRPr="009F4863">
        <w:rPr>
          <w:rFonts w:ascii="Times New Roman" w:eastAsia="Calibri" w:hAnsi="Times New Roman" w:cs="Times New Roman"/>
          <w:b/>
        </w:rPr>
        <w:t>ение</w:t>
      </w:r>
      <w:r w:rsidRPr="009F4863">
        <w:rPr>
          <w:rFonts w:ascii="Times New Roman" w:eastAsia="Calibri" w:hAnsi="Times New Roman" w:cs="Times New Roman"/>
          <w:b/>
        </w:rPr>
        <w:t>:</w:t>
      </w:r>
    </w:p>
    <w:p w:rsidR="00B861FA" w:rsidRDefault="00831E20" w:rsidP="006678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hAnsi="Times New Roman" w:cs="Times New Roman"/>
        </w:rPr>
        <w:t>Завершить общественное обсуждение проекта внесения изменения в муниципальную программу «Формирование современ</w:t>
      </w:r>
      <w:r w:rsidR="004C7CBA" w:rsidRPr="009F4863">
        <w:rPr>
          <w:rFonts w:ascii="Times New Roman" w:hAnsi="Times New Roman" w:cs="Times New Roman"/>
        </w:rPr>
        <w:t>ной комфортной городской среды и о</w:t>
      </w:r>
      <w:r w:rsidR="009068BF" w:rsidRPr="009F4863">
        <w:rPr>
          <w:rFonts w:ascii="Times New Roman" w:hAnsi="Times New Roman" w:cs="Times New Roman"/>
        </w:rPr>
        <w:t>добрить</w:t>
      </w:r>
      <w:r w:rsidRPr="009F4863">
        <w:rPr>
          <w:rFonts w:ascii="Times New Roman" w:hAnsi="Times New Roman" w:cs="Times New Roman"/>
        </w:rPr>
        <w:t xml:space="preserve"> </w:t>
      </w:r>
      <w:r w:rsidR="00B03BCD" w:rsidRPr="009F4863">
        <w:rPr>
          <w:rFonts w:ascii="Times New Roman" w:hAnsi="Times New Roman" w:cs="Times New Roman"/>
        </w:rPr>
        <w:t xml:space="preserve">к утверждению </w:t>
      </w:r>
      <w:r w:rsidR="00E0503E" w:rsidRPr="009F4863">
        <w:rPr>
          <w:rFonts w:ascii="Times New Roman" w:eastAsia="Calibri" w:hAnsi="Times New Roman" w:cs="Times New Roman"/>
        </w:rPr>
        <w:t>проект внесения изменений в муниципальную программу «Формирование современной комфортной городской среды».</w:t>
      </w:r>
    </w:p>
    <w:p w:rsidR="00416B7F" w:rsidRPr="009F4863" w:rsidRDefault="00416B7F" w:rsidP="00416B7F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«За» - </w:t>
      </w:r>
      <w:r w:rsidR="00147FCF">
        <w:rPr>
          <w:rFonts w:ascii="Times New Roman" w:hAnsi="Times New Roman" w:cs="Times New Roman"/>
        </w:rPr>
        <w:t>6</w:t>
      </w:r>
      <w:bookmarkStart w:id="0" w:name="_GoBack"/>
      <w:bookmarkEnd w:id="0"/>
      <w:r w:rsidRPr="009F4863">
        <w:rPr>
          <w:rFonts w:ascii="Times New Roman" w:hAnsi="Times New Roman" w:cs="Times New Roman"/>
        </w:rPr>
        <w:t xml:space="preserve"> голосов, «Против» - 0 голосов, «Воздержались» - 0 голосов</w:t>
      </w:r>
    </w:p>
    <w:p w:rsidR="00B03BCD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</w:p>
    <w:p w:rsidR="00B27DEC" w:rsidRDefault="009F4863" w:rsidP="00B038B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F0813" w:rsidRDefault="00BF0813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  Гамуза С.Г.</w:t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</w:t>
      </w:r>
      <w:proofErr w:type="gramStart"/>
      <w:r>
        <w:rPr>
          <w:rFonts w:ascii="Times New Roman" w:eastAsia="Calibri" w:hAnsi="Times New Roman" w:cs="Times New Roman"/>
        </w:rPr>
        <w:t>_  Сидоренко</w:t>
      </w:r>
      <w:proofErr w:type="gramEnd"/>
      <w:r>
        <w:rPr>
          <w:rFonts w:ascii="Times New Roman" w:eastAsia="Calibri" w:hAnsi="Times New Roman" w:cs="Times New Roman"/>
        </w:rPr>
        <w:t xml:space="preserve"> Е.М.</w:t>
      </w: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672F74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147FCF"/>
    <w:rsid w:val="001558B0"/>
    <w:rsid w:val="00160A38"/>
    <w:rsid w:val="001A074C"/>
    <w:rsid w:val="001B5D8F"/>
    <w:rsid w:val="001F2F4D"/>
    <w:rsid w:val="00201170"/>
    <w:rsid w:val="0020387E"/>
    <w:rsid w:val="002409BE"/>
    <w:rsid w:val="002A1F83"/>
    <w:rsid w:val="00306ED0"/>
    <w:rsid w:val="00317FE0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8B4"/>
    <w:rsid w:val="00B03BCD"/>
    <w:rsid w:val="00B0756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14</cp:revision>
  <cp:lastPrinted>2022-02-24T06:31:00Z</cp:lastPrinted>
  <dcterms:created xsi:type="dcterms:W3CDTF">2021-10-04T11:39:00Z</dcterms:created>
  <dcterms:modified xsi:type="dcterms:W3CDTF">2022-02-24T06:37:00Z</dcterms:modified>
</cp:coreProperties>
</file>